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E1A28" w:rsidRDefault="00CB2C49" w:rsidP="00CE1A28">
      <w:pPr>
        <w:jc w:val="center"/>
        <w:rPr>
          <w:b/>
          <w:sz w:val="24"/>
          <w:szCs w:val="24"/>
        </w:rPr>
      </w:pPr>
      <w:r w:rsidRPr="00CE1A28">
        <w:rPr>
          <w:b/>
          <w:sz w:val="24"/>
          <w:szCs w:val="24"/>
        </w:rPr>
        <w:t>АННОТАЦИЯ</w:t>
      </w:r>
    </w:p>
    <w:p w:rsidR="00CB2C49" w:rsidRPr="00CE1A28" w:rsidRDefault="00CB2C49" w:rsidP="00CE1A28">
      <w:pPr>
        <w:jc w:val="center"/>
        <w:rPr>
          <w:sz w:val="24"/>
          <w:szCs w:val="24"/>
        </w:rPr>
      </w:pPr>
      <w:r w:rsidRPr="00CE1A2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E1A28" w:rsidTr="00CB2C49">
        <w:tc>
          <w:tcPr>
            <w:tcW w:w="3261" w:type="dxa"/>
            <w:shd w:val="clear" w:color="auto" w:fill="E7E6E6" w:themeFill="background2"/>
          </w:tcPr>
          <w:p w:rsidR="0075328A" w:rsidRPr="00CE1A28" w:rsidRDefault="009B60C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E1A28" w:rsidRDefault="008E1CCD" w:rsidP="00CE1A28">
            <w:pPr>
              <w:rPr>
                <w:b/>
                <w:sz w:val="24"/>
                <w:szCs w:val="24"/>
              </w:rPr>
            </w:pPr>
            <w:r w:rsidRPr="00CE1A28">
              <w:rPr>
                <w:b/>
                <w:sz w:val="24"/>
                <w:szCs w:val="24"/>
              </w:rPr>
              <w:t>Управление интеллектуальным капиталом</w:t>
            </w:r>
            <w:r w:rsidR="009B60C5" w:rsidRPr="00CE1A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E1A28" w:rsidTr="00A30025">
        <w:tc>
          <w:tcPr>
            <w:tcW w:w="3261" w:type="dxa"/>
            <w:shd w:val="clear" w:color="auto" w:fill="E7E6E6" w:themeFill="background2"/>
          </w:tcPr>
          <w:p w:rsidR="00A30025" w:rsidRPr="00CE1A28" w:rsidRDefault="00A3002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E1A28" w:rsidRDefault="002F6899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38.0</w:t>
            </w:r>
            <w:r w:rsidR="004C0798" w:rsidRPr="00CE1A28">
              <w:rPr>
                <w:sz w:val="24"/>
                <w:szCs w:val="24"/>
                <w:lang w:val="en-US"/>
              </w:rPr>
              <w:t>4</w:t>
            </w:r>
            <w:r w:rsidRPr="00CE1A28">
              <w:rPr>
                <w:sz w:val="24"/>
                <w:szCs w:val="24"/>
              </w:rPr>
              <w:t>.02</w:t>
            </w:r>
            <w:r w:rsidR="00A30025" w:rsidRPr="00CE1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E1A28" w:rsidRDefault="002F6899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Менеджмент</w:t>
            </w:r>
          </w:p>
        </w:tc>
      </w:tr>
      <w:tr w:rsidR="009B60C5" w:rsidRPr="00CE1A28" w:rsidTr="00CB2C49">
        <w:tc>
          <w:tcPr>
            <w:tcW w:w="3261" w:type="dxa"/>
            <w:shd w:val="clear" w:color="auto" w:fill="E7E6E6" w:themeFill="background2"/>
          </w:tcPr>
          <w:p w:rsidR="009B60C5" w:rsidRPr="00CE1A28" w:rsidRDefault="009B60C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E1A28" w:rsidRDefault="004C0798" w:rsidP="00CE1A28">
            <w:pPr>
              <w:rPr>
                <w:sz w:val="24"/>
                <w:szCs w:val="24"/>
                <w:lang w:val="en-US"/>
              </w:rPr>
            </w:pPr>
            <w:r w:rsidRPr="00CE1A28">
              <w:rPr>
                <w:sz w:val="24"/>
                <w:szCs w:val="24"/>
              </w:rPr>
              <w:t xml:space="preserve">Стратегическое </w:t>
            </w:r>
            <w:r w:rsidR="001F711B">
              <w:rPr>
                <w:sz w:val="24"/>
                <w:szCs w:val="24"/>
                <w:lang w:val="en-US"/>
              </w:rPr>
              <w:t xml:space="preserve"> </w:t>
            </w:r>
            <w:r w:rsidR="001F711B">
              <w:rPr>
                <w:sz w:val="24"/>
                <w:szCs w:val="24"/>
              </w:rPr>
              <w:t xml:space="preserve">и проектное </w:t>
            </w:r>
            <w:r w:rsidRPr="00CE1A28">
              <w:rPr>
                <w:sz w:val="24"/>
                <w:szCs w:val="24"/>
              </w:rPr>
              <w:t>управление</w:t>
            </w:r>
            <w:r w:rsidRPr="00CE1A2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30905" w:rsidRPr="00CE1A28" w:rsidTr="00CB2C49">
        <w:tc>
          <w:tcPr>
            <w:tcW w:w="3261" w:type="dxa"/>
            <w:shd w:val="clear" w:color="auto" w:fill="E7E6E6" w:themeFill="background2"/>
          </w:tcPr>
          <w:p w:rsidR="00230905" w:rsidRPr="00CE1A28" w:rsidRDefault="0023090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E1A28" w:rsidRDefault="001F711B" w:rsidP="00CE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CE1A2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E1A28" w:rsidTr="00CB2C49">
        <w:tc>
          <w:tcPr>
            <w:tcW w:w="3261" w:type="dxa"/>
            <w:shd w:val="clear" w:color="auto" w:fill="E7E6E6" w:themeFill="background2"/>
          </w:tcPr>
          <w:p w:rsidR="009B60C5" w:rsidRPr="00CE1A28" w:rsidRDefault="009B60C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E1A28" w:rsidRDefault="008E1CCD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Зачет</w:t>
            </w:r>
            <w:r w:rsidR="00CB2C49" w:rsidRPr="00CE1A28">
              <w:rPr>
                <w:sz w:val="24"/>
                <w:szCs w:val="24"/>
              </w:rPr>
              <w:t xml:space="preserve"> </w:t>
            </w:r>
            <w:r w:rsidR="004C0798" w:rsidRPr="00CE1A28">
              <w:rPr>
                <w:sz w:val="24"/>
                <w:szCs w:val="24"/>
              </w:rPr>
              <w:t>с оценкой</w:t>
            </w:r>
          </w:p>
        </w:tc>
      </w:tr>
      <w:tr w:rsidR="00CB2C49" w:rsidRPr="00CE1A28" w:rsidTr="00CB2C49">
        <w:tc>
          <w:tcPr>
            <w:tcW w:w="3261" w:type="dxa"/>
            <w:shd w:val="clear" w:color="auto" w:fill="E7E6E6" w:themeFill="background2"/>
          </w:tcPr>
          <w:p w:rsidR="00CB2C49" w:rsidRPr="00CE1A28" w:rsidRDefault="00CB2C49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E1A28" w:rsidRDefault="00CE1A28" w:rsidP="00CE1A28">
            <w:pPr>
              <w:rPr>
                <w:i/>
                <w:sz w:val="24"/>
                <w:szCs w:val="24"/>
                <w:highlight w:val="yellow"/>
              </w:rPr>
            </w:pPr>
            <w:r w:rsidRPr="00CE1A28">
              <w:rPr>
                <w:i/>
                <w:sz w:val="24"/>
                <w:szCs w:val="24"/>
              </w:rPr>
              <w:t>М</w:t>
            </w:r>
            <w:r w:rsidR="002F6899" w:rsidRPr="00CE1A28">
              <w:rPr>
                <w:i/>
                <w:sz w:val="24"/>
                <w:szCs w:val="24"/>
              </w:rPr>
              <w:t>енеджмента</w:t>
            </w:r>
            <w:r w:rsidR="001F711B">
              <w:rPr>
                <w:i/>
                <w:sz w:val="24"/>
                <w:szCs w:val="24"/>
              </w:rPr>
              <w:t xml:space="preserve"> и предпринимательства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E1A28" w:rsidP="00CE1A2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CE1A2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CB2C49" w:rsidP="00CE1A28">
            <w:pPr>
              <w:shd w:val="clear" w:color="auto" w:fill="FFFFFF"/>
              <w:rPr>
                <w:i/>
                <w:color w:val="0000FF"/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 xml:space="preserve">Тема 1. </w:t>
            </w:r>
            <w:r w:rsidR="00AB2A9E" w:rsidRPr="00CE1A28">
              <w:rPr>
                <w:bCs/>
                <w:snapToGrid w:val="0"/>
                <w:color w:val="000000"/>
                <w:sz w:val="24"/>
                <w:szCs w:val="24"/>
              </w:rPr>
              <w:t>Введение в курс «Управление интеллектуальным капиталом»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  <w:r w:rsidR="00AB2A9E"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Законодательство в сфере интеллектуальной собственности</w:t>
            </w:r>
            <w:r w:rsidR="004C0798" w:rsidRPr="00CE1A28">
              <w:rPr>
                <w:snapToGrid w:val="0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AB2A9E" w:rsidRPr="00CE1A28" w:rsidRDefault="00AB2A9E" w:rsidP="002C7628">
            <w:pPr>
              <w:shd w:val="clear" w:color="auto" w:fill="FFFFFF"/>
              <w:rPr>
                <w:b/>
                <w:i/>
                <w:color w:val="0000FF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Тема 2. Интеллектуальная собственность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2C762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3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. Патентование изобретений, полезных моделей и промышленных образцов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8E7F49" w:rsidP="00CE1A2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4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. Правовая охрана маркетинговых обозначений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CE1A28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5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. Коммерциализация результатов интеллектуальной деятельности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2C7628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6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. </w:t>
            </w:r>
            <w:r w:rsidR="004C0798" w:rsidRPr="00CE1A28">
              <w:rPr>
                <w:snapToGrid w:val="0"/>
                <w:color w:val="000000"/>
                <w:sz w:val="24"/>
                <w:szCs w:val="24"/>
              </w:rPr>
              <w:t>Управление интеллектуальным капиталом предприятия в контексте стратегии развития фирмы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CE1A28">
            <w:pPr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CE03EE" w:rsidRPr="00CE1A28">
              <w:rPr>
                <w:bCs/>
                <w:snapToGrid w:val="0"/>
                <w:color w:val="000000"/>
                <w:sz w:val="24"/>
                <w:szCs w:val="24"/>
              </w:rPr>
              <w:t>7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.  </w:t>
            </w:r>
            <w:r w:rsidR="00CE03EE" w:rsidRPr="00CE1A28">
              <w:rPr>
                <w:bCs/>
                <w:snapToGrid w:val="0"/>
                <w:color w:val="000000"/>
                <w:sz w:val="24"/>
                <w:szCs w:val="24"/>
              </w:rPr>
              <w:t>Разработка системы управления интеллектуальным капиталом предприятия в контексте стратегии развития предприятия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A1669D" w:rsidRPr="002C7628" w:rsidRDefault="00A1669D" w:rsidP="00A1669D">
            <w:pPr>
              <w:shd w:val="clear" w:color="auto" w:fill="FFFFFF"/>
              <w:outlineLvl w:val="3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2C7628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A1669D" w:rsidRPr="002C7628" w:rsidRDefault="00A1669D" w:rsidP="00A1669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2C7628">
              <w:rPr>
                <w:color w:val="000000"/>
                <w:sz w:val="24"/>
                <w:szCs w:val="24"/>
              </w:rPr>
              <w:t>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2019. - 352 с. </w:t>
            </w:r>
            <w:hyperlink r:id="rId8" w:tgtFrame="_blank" w:tooltip="читать полный текст" w:history="1">
              <w:r w:rsidRPr="002C762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https://new.znanium.com/catalog/product/1004233</w:t>
              </w:r>
            </w:hyperlink>
          </w:p>
          <w:p w:rsidR="00A1669D" w:rsidRPr="002C7628" w:rsidRDefault="00A1669D" w:rsidP="00A1669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2C7628">
              <w:rPr>
                <w:color w:val="000000"/>
                <w:sz w:val="24"/>
                <w:szCs w:val="24"/>
              </w:rPr>
              <w:t>Инновационное развитие. Экономика, интеллектуальные ресурсы, управление знаниями [Электронный ресурс] : монография / [Б. З. Мильнер [и др.] ; под общ. ред. Б. З. Мильнера. - Москва : ИНФРА-М, 2018. - 624 с. </w:t>
            </w:r>
            <w:hyperlink r:id="rId9" w:tgtFrame="_blank" w:tooltip="читать полный текст" w:history="1">
              <w:r w:rsidRPr="002C762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https://new.znanium.com/catalog/product/975926</w:t>
              </w:r>
            </w:hyperlink>
          </w:p>
          <w:p w:rsidR="00A1669D" w:rsidRPr="002C7628" w:rsidRDefault="00A1669D" w:rsidP="00A1669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2C7628">
              <w:rPr>
                <w:color w:val="000000"/>
                <w:sz w:val="24"/>
                <w:szCs w:val="24"/>
              </w:rPr>
              <w:t>Рябцев, А. Ю. Управление интеллектуальным капиталом [Текст] : учебное пособие / А. Ю. Рябцев, Т. В. Кочергина, Т. В. Пяткова ; М-во образования и науки Рос. Федерации, Урал. гос. экон. ун-т. - 2-е изд., испр. - Екатеринбург : [Издательство УрГЭУ], 2017. - 73 с. </w:t>
            </w:r>
            <w:hyperlink r:id="rId10" w:tgtFrame="_blank" w:tooltip="читать полный текст" w:history="1">
              <w:r w:rsidRPr="002C7628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http://lib.usue.ru/resource/limit/ump/17/p488940.pdf</w:t>
              </w:r>
            </w:hyperlink>
            <w:r w:rsidRPr="002C7628">
              <w:rPr>
                <w:color w:val="000000"/>
                <w:sz w:val="24"/>
                <w:szCs w:val="24"/>
              </w:rPr>
              <w:t> (40 экз.)</w:t>
            </w:r>
          </w:p>
          <w:p w:rsidR="00A1669D" w:rsidRPr="002C7628" w:rsidRDefault="00A1669D" w:rsidP="00A1669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2C7628">
              <w:rPr>
                <w:color w:val="000000"/>
                <w:sz w:val="24"/>
                <w:szCs w:val="24"/>
              </w:rPr>
              <w:t>Остапенко, Г. Ф. Управление интеллектуальной собственностью [Электронный ресурс] : учебное пособие для обучающихся по программам высшего образования направлений подготовки "Экономика", "Менеджмент" и "Инноватика" (квалификация "магистр") / Г. Ф. Остапенко, В. Д. Остапенко. - Москва : Дашков и К°, 2016. - 160 с. </w:t>
            </w:r>
            <w:hyperlink r:id="rId11" w:tgtFrame="_blank" w:tooltip="читать полный текст" w:history="1">
              <w:r w:rsidRPr="002C762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https://new.znanium.com/catalog/product/937305</w:t>
              </w:r>
            </w:hyperlink>
          </w:p>
          <w:p w:rsidR="00A1669D" w:rsidRPr="002C7628" w:rsidRDefault="00A1669D" w:rsidP="00A1669D">
            <w:pPr>
              <w:shd w:val="clear" w:color="auto" w:fill="FFFFFF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C7628">
              <w:rPr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  <w:p w:rsidR="00A1669D" w:rsidRPr="002C7628" w:rsidRDefault="00A1669D" w:rsidP="00A1669D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2C7628">
              <w:rPr>
                <w:color w:val="000000"/>
                <w:sz w:val="24"/>
                <w:szCs w:val="24"/>
              </w:rPr>
              <w:t>Ручкина, Г.Ф. Право интеллектуальной собственности: Промышленная собственность : Учебник / Г.Ф. Ручкина ; Финансовый университет при Правительстве Российской Федерации. - 1. - Москва : ООО "Научно-издательский центр ИНФРА-М", 2020. - 548 с. </w:t>
            </w:r>
            <w:hyperlink r:id="rId12" w:tgtFrame="_blank" w:tooltip="читать полный текст" w:history="1">
              <w:r w:rsidRPr="002C7628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http://new.znanium.com/catalog/document/?pid=1074064&amp;id=352253</w:t>
              </w:r>
            </w:hyperlink>
          </w:p>
          <w:p w:rsidR="00A1669D" w:rsidRPr="002C7628" w:rsidRDefault="00A1669D" w:rsidP="00A1669D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2C7628">
              <w:rPr>
                <w:color w:val="000000"/>
                <w:sz w:val="24"/>
                <w:szCs w:val="24"/>
              </w:rPr>
              <w:t>Право интеллектуальной собственности [Электронный ресурс] : учебник / А. С. Ворожевич [и др.] ; под общ. ред. Л. А. Новоселовой. Т. 3 : Средства индивидуализации. - Москва : Статут, 2018. - 432 с. </w:t>
            </w:r>
            <w:hyperlink r:id="rId13" w:tgtFrame="_blank" w:tooltip="читать полный текст" w:history="1">
              <w:r w:rsidRPr="002C762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https://new.znanium.com/catalog/product/1014907</w:t>
              </w:r>
            </w:hyperlink>
          </w:p>
          <w:p w:rsidR="00A1669D" w:rsidRPr="002C7628" w:rsidRDefault="00A1669D" w:rsidP="00A1669D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2C7628">
              <w:rPr>
                <w:color w:val="000000"/>
                <w:sz w:val="24"/>
                <w:szCs w:val="24"/>
              </w:rPr>
              <w:t>Мухопад, В. И. Экономика и коммерциализация интеллектуальной собственности [Электронный ресурс] : учебник / В. И. Мухопад. - Москва : Магистр: ИНФРА-М, 2017. - 512 с. </w:t>
            </w:r>
            <w:hyperlink r:id="rId14" w:tgtFrame="_blank" w:tooltip="читать полный текст" w:history="1">
              <w:r w:rsidRPr="002C762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https://new.znanium.com/catalog/product/757874</w:t>
              </w:r>
            </w:hyperlink>
          </w:p>
          <w:p w:rsidR="00CB2C49" w:rsidRPr="00CE1A28" w:rsidRDefault="00CB2C49" w:rsidP="00A1669D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sz w:val="24"/>
                <w:szCs w:val="24"/>
              </w:rPr>
            </w:pP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CB2C49" w:rsidP="00CE1A28">
            <w:pPr>
              <w:rPr>
                <w:b/>
                <w:sz w:val="24"/>
                <w:szCs w:val="24"/>
              </w:rPr>
            </w:pPr>
          </w:p>
          <w:p w:rsidR="001F711B" w:rsidRPr="001F711B" w:rsidRDefault="001F711B" w:rsidP="001F711B">
            <w:pPr>
              <w:rPr>
                <w:b/>
                <w:sz w:val="24"/>
                <w:szCs w:val="24"/>
              </w:rPr>
            </w:pPr>
            <w:r w:rsidRPr="001F711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F711B" w:rsidRPr="002864F0" w:rsidRDefault="001F711B" w:rsidP="001F711B">
            <w:pPr>
              <w:rPr>
                <w:sz w:val="24"/>
                <w:szCs w:val="24"/>
              </w:rPr>
            </w:pPr>
            <w:r w:rsidRPr="002864F0">
              <w:rPr>
                <w:sz w:val="24"/>
                <w:szCs w:val="24"/>
              </w:rPr>
              <w:t xml:space="preserve">- </w:t>
            </w:r>
            <w:r w:rsidRPr="002864F0">
              <w:rPr>
                <w:sz w:val="24"/>
                <w:szCs w:val="24"/>
                <w:lang w:val="en-US"/>
              </w:rPr>
              <w:t>Microsoft</w:t>
            </w:r>
            <w:r w:rsidRPr="002864F0">
              <w:rPr>
                <w:sz w:val="24"/>
                <w:szCs w:val="24"/>
              </w:rPr>
              <w:t xml:space="preserve"> </w:t>
            </w:r>
            <w:r w:rsidRPr="002864F0">
              <w:rPr>
                <w:sz w:val="24"/>
                <w:szCs w:val="24"/>
                <w:lang w:val="en-US"/>
              </w:rPr>
              <w:t>Windows</w:t>
            </w:r>
            <w:r w:rsidRPr="002864F0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, а</w:t>
            </w:r>
            <w:r w:rsidRPr="002864F0">
              <w:rPr>
                <w:sz w:val="24"/>
                <w:szCs w:val="24"/>
              </w:rPr>
              <w:t xml:space="preserve">кт предоставления прав № </w:t>
            </w:r>
            <w:r w:rsidRPr="002864F0">
              <w:rPr>
                <w:sz w:val="24"/>
                <w:szCs w:val="24"/>
                <w:lang w:val="en-US"/>
              </w:rPr>
              <w:t>Tr</w:t>
            </w:r>
            <w:r w:rsidRPr="002864F0">
              <w:rPr>
                <w:sz w:val="24"/>
                <w:szCs w:val="24"/>
              </w:rPr>
              <w:t>060590 от 19.09.2017</w:t>
            </w:r>
            <w:r>
              <w:rPr>
                <w:sz w:val="24"/>
                <w:szCs w:val="24"/>
              </w:rPr>
              <w:t xml:space="preserve">, до </w:t>
            </w:r>
            <w:r w:rsidRPr="002864F0">
              <w:rPr>
                <w:sz w:val="24"/>
                <w:szCs w:val="24"/>
              </w:rPr>
              <w:t>30.09.2020</w:t>
            </w:r>
            <w:r>
              <w:rPr>
                <w:sz w:val="24"/>
                <w:szCs w:val="24"/>
              </w:rPr>
              <w:t>.</w:t>
            </w:r>
          </w:p>
          <w:p w:rsidR="001F711B" w:rsidRDefault="001F711B" w:rsidP="001F711B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 xml:space="preserve">- </w:t>
            </w:r>
            <w:r w:rsidRPr="002864F0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>, д</w:t>
            </w:r>
            <w:r w:rsidRPr="002864F0">
              <w:rPr>
                <w:sz w:val="24"/>
                <w:szCs w:val="24"/>
              </w:rPr>
              <w:t>оговр № 1 от 13 июня 2018, акт от 17 декабря 2018</w:t>
            </w:r>
            <w:r>
              <w:rPr>
                <w:sz w:val="24"/>
                <w:szCs w:val="24"/>
              </w:rPr>
              <w:t>, б</w:t>
            </w:r>
            <w:r w:rsidRPr="002864F0">
              <w:rPr>
                <w:sz w:val="24"/>
                <w:szCs w:val="24"/>
              </w:rPr>
              <w:t>ез ограничения срока</w:t>
            </w:r>
          </w:p>
          <w:p w:rsidR="001F711B" w:rsidRDefault="001F711B" w:rsidP="001F711B">
            <w:pPr>
              <w:rPr>
                <w:sz w:val="24"/>
                <w:szCs w:val="24"/>
              </w:rPr>
            </w:pPr>
          </w:p>
          <w:p w:rsidR="001F711B" w:rsidRPr="009227FE" w:rsidRDefault="001F711B" w:rsidP="001F711B">
            <w:pPr>
              <w:rPr>
                <w:b/>
                <w:sz w:val="24"/>
                <w:szCs w:val="24"/>
              </w:rPr>
            </w:pPr>
            <w:r w:rsidRPr="009227FE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711B" w:rsidRPr="009227FE" w:rsidRDefault="001F711B" w:rsidP="001F711B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Общего доступа</w:t>
            </w:r>
          </w:p>
          <w:p w:rsidR="001F711B" w:rsidRPr="009227FE" w:rsidRDefault="001F711B" w:rsidP="001F711B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- Справочная правовая система ГАРАНТ</w:t>
            </w:r>
            <w:r>
              <w:rPr>
                <w:sz w:val="24"/>
                <w:szCs w:val="24"/>
              </w:rPr>
              <w:t>, д</w:t>
            </w:r>
            <w:r w:rsidRPr="00C83EDE">
              <w:rPr>
                <w:sz w:val="24"/>
                <w:szCs w:val="24"/>
              </w:rPr>
              <w:t>оговор № 58419 от 22 декабря 2015</w:t>
            </w:r>
            <w:r>
              <w:rPr>
                <w:sz w:val="24"/>
                <w:szCs w:val="24"/>
              </w:rPr>
              <w:t>, б</w:t>
            </w:r>
            <w:r w:rsidRPr="00C83EDE">
              <w:rPr>
                <w:sz w:val="24"/>
                <w:szCs w:val="24"/>
              </w:rPr>
              <w:t>ез ограничения срока</w:t>
            </w:r>
          </w:p>
          <w:p w:rsidR="00CB2C49" w:rsidRPr="00CE1A28" w:rsidRDefault="001F711B" w:rsidP="001F711B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 xml:space="preserve">- </w:t>
            </w:r>
            <w:r w:rsidRPr="00C83EDE">
              <w:rPr>
                <w:sz w:val="24"/>
                <w:szCs w:val="24"/>
              </w:rPr>
              <w:t>Справочно-правовая система Консультант +</w:t>
            </w:r>
            <w:r>
              <w:rPr>
                <w:sz w:val="24"/>
                <w:szCs w:val="24"/>
              </w:rPr>
              <w:t>, д</w:t>
            </w:r>
            <w:r w:rsidRPr="00C83EDE">
              <w:rPr>
                <w:sz w:val="24"/>
                <w:szCs w:val="24"/>
              </w:rPr>
              <w:t>оговор № 194-У-2019 от 09.01.2020</w:t>
            </w:r>
            <w:r>
              <w:rPr>
                <w:sz w:val="24"/>
                <w:szCs w:val="24"/>
              </w:rPr>
              <w:t xml:space="preserve">, до </w:t>
            </w:r>
            <w:r w:rsidRPr="00C83EDE">
              <w:rPr>
                <w:sz w:val="24"/>
                <w:szCs w:val="24"/>
              </w:rPr>
              <w:t>31.12.2020</w:t>
            </w:r>
            <w:r>
              <w:rPr>
                <w:sz w:val="24"/>
                <w:szCs w:val="24"/>
              </w:rPr>
              <w:t>.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CB2C49" w:rsidP="00CE1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2C7628" w:rsidP="002C76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07.005 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</w:t>
            </w:r>
            <w:r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11 апреля 2018 г. Регистрационный N 50729)</w:t>
            </w:r>
          </w:p>
        </w:tc>
      </w:tr>
    </w:tbl>
    <w:p w:rsidR="0061508B" w:rsidRPr="00CE1A28" w:rsidRDefault="0061508B" w:rsidP="00CE1A28">
      <w:pPr>
        <w:ind w:left="-284"/>
        <w:rPr>
          <w:sz w:val="24"/>
          <w:szCs w:val="24"/>
        </w:rPr>
      </w:pPr>
    </w:p>
    <w:p w:rsidR="00F41493" w:rsidRPr="00CE1A28" w:rsidRDefault="00A1669D" w:rsidP="00CE1A2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подготовил: Коч</w:t>
      </w:r>
      <w:r w:rsidR="00524266" w:rsidRPr="00CE1A28">
        <w:rPr>
          <w:sz w:val="24"/>
          <w:szCs w:val="24"/>
        </w:rPr>
        <w:t>ергина Т</w:t>
      </w:r>
      <w:r>
        <w:rPr>
          <w:sz w:val="24"/>
          <w:szCs w:val="24"/>
        </w:rPr>
        <w:t xml:space="preserve">. В. </w:t>
      </w:r>
      <w:r w:rsidR="00524266" w:rsidRPr="00CE1A28">
        <w:rPr>
          <w:sz w:val="24"/>
          <w:szCs w:val="24"/>
        </w:rPr>
        <w:t xml:space="preserve"> </w:t>
      </w:r>
      <w:r w:rsidR="0061508B" w:rsidRPr="00CE1A28">
        <w:rPr>
          <w:sz w:val="24"/>
          <w:szCs w:val="24"/>
          <w:u w:val="single"/>
        </w:rPr>
        <w:t xml:space="preserve"> </w:t>
      </w:r>
    </w:p>
    <w:p w:rsidR="00F41493" w:rsidRPr="00CE1A28" w:rsidRDefault="00F41493" w:rsidP="00CE1A28">
      <w:pPr>
        <w:rPr>
          <w:sz w:val="24"/>
          <w:szCs w:val="24"/>
          <w:u w:val="single"/>
        </w:rPr>
      </w:pPr>
    </w:p>
    <w:p w:rsidR="00B075E2" w:rsidRPr="00CE1A28" w:rsidRDefault="00B075E2" w:rsidP="00CE1A28">
      <w:pPr>
        <w:ind w:left="360"/>
        <w:jc w:val="center"/>
        <w:rPr>
          <w:b/>
          <w:sz w:val="24"/>
          <w:szCs w:val="24"/>
        </w:rPr>
      </w:pPr>
    </w:p>
    <w:p w:rsidR="00F41493" w:rsidRPr="00CE1A28" w:rsidRDefault="00F41493" w:rsidP="00CE1A2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RPr="00CE1A2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82" w:rsidRDefault="00071E82">
      <w:r>
        <w:separator/>
      </w:r>
    </w:p>
  </w:endnote>
  <w:endnote w:type="continuationSeparator" w:id="0">
    <w:p w:rsidR="00071E82" w:rsidRDefault="000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82" w:rsidRDefault="00071E82">
      <w:r>
        <w:separator/>
      </w:r>
    </w:p>
  </w:footnote>
  <w:footnote w:type="continuationSeparator" w:id="0">
    <w:p w:rsidR="00071E82" w:rsidRDefault="0007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146C4"/>
    <w:multiLevelType w:val="multilevel"/>
    <w:tmpl w:val="FE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7145E"/>
    <w:multiLevelType w:val="multilevel"/>
    <w:tmpl w:val="7DB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7E2B94"/>
    <w:multiLevelType w:val="multilevel"/>
    <w:tmpl w:val="EF4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8579D6"/>
    <w:multiLevelType w:val="multilevel"/>
    <w:tmpl w:val="CA6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20EC5"/>
    <w:multiLevelType w:val="multilevel"/>
    <w:tmpl w:val="94F0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EE11A8A"/>
    <w:multiLevelType w:val="multilevel"/>
    <w:tmpl w:val="C95A0FC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1A09A5"/>
    <w:multiLevelType w:val="multilevel"/>
    <w:tmpl w:val="72E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2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5"/>
  </w:num>
  <w:num w:numId="28">
    <w:abstractNumId w:val="18"/>
  </w:num>
  <w:num w:numId="29">
    <w:abstractNumId w:val="14"/>
  </w:num>
  <w:num w:numId="30">
    <w:abstractNumId w:val="30"/>
  </w:num>
  <w:num w:numId="31">
    <w:abstractNumId w:val="39"/>
  </w:num>
  <w:num w:numId="32">
    <w:abstractNumId w:val="23"/>
  </w:num>
  <w:num w:numId="33">
    <w:abstractNumId w:val="9"/>
  </w:num>
  <w:num w:numId="34">
    <w:abstractNumId w:val="6"/>
  </w:num>
  <w:num w:numId="35">
    <w:abstractNumId w:val="8"/>
  </w:num>
  <w:num w:numId="36">
    <w:abstractNumId w:val="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1117"/>
    <w:rsid w:val="000454D2"/>
    <w:rsid w:val="0005487B"/>
    <w:rsid w:val="00055AB3"/>
    <w:rsid w:val="0005798D"/>
    <w:rsid w:val="000710E8"/>
    <w:rsid w:val="00071E82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321"/>
    <w:rsid w:val="000E4EC9"/>
    <w:rsid w:val="000E6F3B"/>
    <w:rsid w:val="000F2C39"/>
    <w:rsid w:val="000F3B87"/>
    <w:rsid w:val="00100104"/>
    <w:rsid w:val="001152C7"/>
    <w:rsid w:val="00115E08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59C"/>
    <w:rsid w:val="001D7807"/>
    <w:rsid w:val="001E35EC"/>
    <w:rsid w:val="001E5A08"/>
    <w:rsid w:val="001F13EF"/>
    <w:rsid w:val="001F711B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7628"/>
    <w:rsid w:val="002D22E3"/>
    <w:rsid w:val="002D4709"/>
    <w:rsid w:val="002D4D8D"/>
    <w:rsid w:val="002E23B0"/>
    <w:rsid w:val="002E341B"/>
    <w:rsid w:val="002F68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798"/>
    <w:rsid w:val="004C0D3D"/>
    <w:rsid w:val="004C43FA"/>
    <w:rsid w:val="004C45A4"/>
    <w:rsid w:val="004E3591"/>
    <w:rsid w:val="004E7072"/>
    <w:rsid w:val="004F008F"/>
    <w:rsid w:val="00501BB4"/>
    <w:rsid w:val="00503260"/>
    <w:rsid w:val="00503ECC"/>
    <w:rsid w:val="005053A8"/>
    <w:rsid w:val="0051371C"/>
    <w:rsid w:val="00524116"/>
    <w:rsid w:val="0052426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0E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481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CCD"/>
    <w:rsid w:val="008E1F12"/>
    <w:rsid w:val="008E2CE3"/>
    <w:rsid w:val="008E3F0C"/>
    <w:rsid w:val="008E5224"/>
    <w:rsid w:val="008E7F4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0F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69D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A9E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023D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3EE"/>
    <w:rsid w:val="00CE0CDE"/>
    <w:rsid w:val="00CE1A28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3A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FontStyle41">
    <w:name w:val="Font Style41"/>
    <w:uiPriority w:val="99"/>
    <w:rsid w:val="002F68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2F6899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1"/>
    <w:uiPriority w:val="99"/>
    <w:rsid w:val="002F6899"/>
    <w:pPr>
      <w:suppressAutoHyphens w:val="0"/>
      <w:autoSpaceDE w:val="0"/>
      <w:adjustRightInd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4233" TargetMode="External"/><Relationship Id="rId13" Type="http://schemas.openxmlformats.org/officeDocument/2006/relationships/hyperlink" Target="https://new.znanium.com/catalog/product/10149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74064&amp;id=3522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373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7/p4889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926" TargetMode="External"/><Relationship Id="rId14" Type="http://schemas.openxmlformats.org/officeDocument/2006/relationships/hyperlink" Target="https://new.znanium.com/catalog/product/757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A03E-B40B-4D64-9CFF-8CC4A854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515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53</cp:revision>
  <cp:lastPrinted>2019-02-15T10:04:00Z</cp:lastPrinted>
  <dcterms:created xsi:type="dcterms:W3CDTF">2019-02-15T10:16:00Z</dcterms:created>
  <dcterms:modified xsi:type="dcterms:W3CDTF">2020-03-25T05:31:00Z</dcterms:modified>
</cp:coreProperties>
</file>